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1701"/>
        <w:gridCol w:w="2126"/>
        <w:gridCol w:w="1842"/>
      </w:tblGrid>
      <w:tr w:rsidR="00B8210D" w:rsidTr="00F9302F">
        <w:tc>
          <w:tcPr>
            <w:tcW w:w="9210" w:type="dxa"/>
            <w:gridSpan w:val="4"/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 реализации товаров (работ, услуг), производимых гражданами, указанными в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пункте 1 части 1 статьи 24.1</w:t>
              </w:r>
            </w:hyperlink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от 24 июля 2007 года 209-ФЗ «О развитии малого и среднего предпринимательства в Российской Федерации», подпункте 1 пункта 1 статьи 5.1 Закона Ханты-Мансийского автономного округа – Югры от 29 декабря 2007 года № 213-оз «О развитии малого и среднего предпринимательства в Ханты-Мансийском автономном округе – Югре»</w:t>
            </w:r>
            <w:proofErr w:type="gramEnd"/>
          </w:p>
        </w:tc>
      </w:tr>
      <w:tr w:rsidR="00B8210D" w:rsidTr="00F9302F">
        <w:tc>
          <w:tcPr>
            <w:tcW w:w="9210" w:type="dxa"/>
            <w:gridSpan w:val="4"/>
            <w:hideMark/>
          </w:tcPr>
          <w:p w:rsidR="00B8210D" w:rsidRDefault="00B8210D">
            <w:pPr>
              <w:pStyle w:val="ConsPlusNormal0"/>
              <w:ind w:firstLine="54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информация о реализации производимых гражданами из числа категорий, указанных в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пункте 1 части 1 статьи 24.1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24 июля 2007 года № 209-ФЗ «О развитии малого и среднего предпринимательства в Российской Федерации» (далее – Федеральный закон), товаров (работ, услуг), подпункте 1 пункта статьи 5.1 Закона Ханты-Мансийского автономного округа – Югры от 29 декабря 2007 года № 213-оз «О развитии малого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предпринимательства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Ханты-Мансийском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автономном округе – Югре» (далее – Закон автономного округа).</w:t>
            </w:r>
          </w:p>
        </w:tc>
      </w:tr>
      <w:tr w:rsidR="00B8210D" w:rsidTr="00F930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производимых товаров (работ, услуг)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заключенных договоров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 указанием предмета договоров)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10D" w:rsidRDefault="00B8210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за предшествующий календарный год (объем денежных средств по договорам), рублей</w:t>
            </w:r>
          </w:p>
        </w:tc>
      </w:tr>
      <w:tr w:rsidR="00B8210D" w:rsidTr="00F930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граждан, относящихся к категориям, указанным в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пункте 1 части 1 статьи 24.1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F930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F930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F930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F930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 и граждане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(в течение пяти лет до наступления возраста, дающего право на страховую пенсию по старости, в том числе назначаемую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досрочно)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F930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выпускники детских домов в возрасте до двадцати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F930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02F">
              <w:rPr>
                <w:rFonts w:ascii="Times New Roman" w:hAnsi="Times New Roman" w:cs="Times New Roman"/>
                <w:sz w:val="24"/>
                <w:szCs w:val="24"/>
              </w:rPr>
              <w:t>лица, осужденные к лишению свободы (при условии наличия гражданско-правового договора субъекта малого и среднего предпринимательства с учреждением уголовно-исполнительной системы) и принудительным работам в период отбывания наказания,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F930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беженцы и вынужденные переселенцы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F930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малоимущие граждане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F930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без определенного места жительства и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F930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нуждающимися в социальном обслуживании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F930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граждан, относящихся к категориям, указанным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подпункте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пункта статьи 5.1 Закона автономного округа,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F930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из числа детей-сирот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F930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из числа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F930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организаций для детей-сирот и детей, оставшихся без попечения родителей, в возрасте до 23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F9302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0D" w:rsidRPr="00F9302F" w:rsidRDefault="00B8210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02F">
              <w:rPr>
                <w:rFonts w:ascii="Times New Roman" w:hAnsi="Times New Roman" w:cs="Times New Roman"/>
                <w:sz w:val="24"/>
                <w:szCs w:val="24"/>
              </w:rPr>
              <w:t>лица из числа родителей (законных представителей), воспитывающих детей-инвалидов в возрасте до 23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10D" w:rsidTr="00F9302F">
        <w:tc>
          <w:tcPr>
            <w:tcW w:w="9213" w:type="dxa"/>
            <w:gridSpan w:val="4"/>
            <w:hideMark/>
          </w:tcPr>
          <w:p w:rsidR="00B8210D" w:rsidRDefault="00B8210D">
            <w:pPr>
              <w:pStyle w:val="ConsPlusNormal0"/>
              <w:ind w:firstLine="54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Описание механизма обеспечения реализации товаров (работ, услуг), производимых гражданами, указанными в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пункте 1 части 1 статьи 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lastRenderedPageBreak/>
                <w:t>24.1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закона, подпункте 1 пункта 1 статьи 5.1 Закона Ханты-Мансийского автономного округа – Югры от 29 декабря 2007 года № 213-оз «О развитии малого и среднего предпринимательства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Ханты-Мансийском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автономном округе – Югре» (в произвольной форме):</w:t>
            </w:r>
          </w:p>
        </w:tc>
      </w:tr>
      <w:tr w:rsidR="00B8210D" w:rsidTr="00F9302F">
        <w:tc>
          <w:tcPr>
            <w:tcW w:w="92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10D" w:rsidTr="00F9302F"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10D" w:rsidTr="00F9302F">
        <w:tc>
          <w:tcPr>
            <w:tcW w:w="9213" w:type="dxa"/>
            <w:gridSpan w:val="4"/>
            <w:hideMark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___________ 20__ г.</w:t>
            </w:r>
          </w:p>
        </w:tc>
      </w:tr>
    </w:tbl>
    <w:p w:rsidR="00B8210D" w:rsidRDefault="00B8210D" w:rsidP="00B8210D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5"/>
        <w:gridCol w:w="340"/>
        <w:gridCol w:w="1591"/>
        <w:gridCol w:w="340"/>
        <w:gridCol w:w="3964"/>
      </w:tblGrid>
      <w:tr w:rsidR="00B8210D" w:rsidTr="00B8210D">
        <w:tc>
          <w:tcPr>
            <w:tcW w:w="9923" w:type="dxa"/>
            <w:gridSpan w:val="5"/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(руководитель юридического лица)/</w:t>
            </w:r>
          </w:p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Уполномоченное лицо</w:t>
            </w:r>
          </w:p>
        </w:tc>
      </w:tr>
      <w:tr w:rsidR="00B8210D" w:rsidTr="00B8210D">
        <w:tc>
          <w:tcPr>
            <w:tcW w:w="3692" w:type="dxa"/>
          </w:tcPr>
          <w:p w:rsidR="00B8210D" w:rsidRDefault="00B8210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210D" w:rsidRDefault="00B8210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8210D" w:rsidTr="00B8210D">
        <w:tc>
          <w:tcPr>
            <w:tcW w:w="3692" w:type="dxa"/>
            <w:hideMark/>
          </w:tcPr>
          <w:p w:rsidR="00B8210D" w:rsidRDefault="00B8210D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(при наличии)</w:t>
            </w:r>
          </w:p>
        </w:tc>
        <w:tc>
          <w:tcPr>
            <w:tcW w:w="6231" w:type="dxa"/>
            <w:gridSpan w:val="4"/>
          </w:tcPr>
          <w:p w:rsidR="00B8210D" w:rsidRDefault="00B8210D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10D" w:rsidRDefault="00B8210D" w:rsidP="00B8210D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96F4B" w:rsidRDefault="00F96F4B" w:rsidP="00F9302F">
      <w:pPr>
        <w:pStyle w:val="ConsPlusNormal0"/>
        <w:ind w:firstLine="0"/>
        <w:outlineLvl w:val="1"/>
      </w:pPr>
    </w:p>
    <w:sectPr w:rsidR="00F9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A7"/>
    <w:rsid w:val="00032F8C"/>
    <w:rsid w:val="004621A7"/>
    <w:rsid w:val="005B3CD0"/>
    <w:rsid w:val="00B8210D"/>
    <w:rsid w:val="00C47E65"/>
    <w:rsid w:val="00E077E0"/>
    <w:rsid w:val="00F9302F"/>
    <w:rsid w:val="00F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210D"/>
    <w:rPr>
      <w:color w:val="0000FF"/>
      <w:u w:val="single"/>
    </w:rPr>
  </w:style>
  <w:style w:type="paragraph" w:customStyle="1" w:styleId="ConsPlusTitle">
    <w:name w:val="ConsPlusTitle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B8210D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B821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210D"/>
    <w:rPr>
      <w:color w:val="0000FF"/>
      <w:u w:val="single"/>
    </w:rPr>
  </w:style>
  <w:style w:type="paragraph" w:customStyle="1" w:styleId="ConsPlusTitle">
    <w:name w:val="ConsPlusTitle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B8210D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B821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B821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9368&amp;date=10.01.2020&amp;dst=200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29368&amp;date=10.01.2020&amp;dst=200&amp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9368&amp;date=10.01.2020&amp;dst=200&amp;fld=134" TargetMode="External"/><Relationship Id="rId5" Type="http://schemas.openxmlformats.org/officeDocument/2006/relationships/hyperlink" Target="https://login.consultant.ru/link/?req=doc&amp;base=LAW&amp;n=329368&amp;date=10.01.2020&amp;dst=200&amp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Варвара Павловна</dc:creator>
  <cp:keywords/>
  <dc:description/>
  <cp:lastModifiedBy>Киселева Варвара Павловна</cp:lastModifiedBy>
  <cp:revision>5</cp:revision>
  <dcterms:created xsi:type="dcterms:W3CDTF">2021-08-09T11:05:00Z</dcterms:created>
  <dcterms:modified xsi:type="dcterms:W3CDTF">2021-08-09T11:15:00Z</dcterms:modified>
</cp:coreProperties>
</file>